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5F39CA" w:rsidRDefault="005F39CA" w:rsidP="005F39CA">
      <w:pPr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</w:rPr>
      </w:pPr>
    </w:p>
    <w:p w:rsidR="005F39CA" w:rsidRPr="00513624" w:rsidRDefault="005F39CA" w:rsidP="005F39CA">
      <w:pPr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Znak sprawy: RI.271.53.2025.PR</w:t>
      </w:r>
    </w:p>
    <w:p w:rsidR="005F39CA" w:rsidRPr="00513624" w:rsidRDefault="005F39CA" w:rsidP="005F39CA">
      <w:pPr>
        <w:autoSpaceDE w:val="0"/>
        <w:autoSpaceDN w:val="0"/>
        <w:adjustRightInd w:val="0"/>
        <w:ind w:left="2832" w:firstLine="708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Trzcianka, dnia </w:t>
      </w:r>
      <w:r w:rsidR="00876E8A">
        <w:rPr>
          <w:rFonts w:ascii="Times New Roman" w:hAnsi="Times New Roman" w:cs="Times New Roman"/>
          <w:sz w:val="20"/>
          <w:szCs w:val="20"/>
        </w:rPr>
        <w:t>09</w:t>
      </w:r>
      <w:r>
        <w:rPr>
          <w:rFonts w:ascii="Times New Roman" w:hAnsi="Times New Roman" w:cs="Times New Roman"/>
          <w:sz w:val="20"/>
          <w:szCs w:val="20"/>
        </w:rPr>
        <w:t xml:space="preserve">-10-2025 </w:t>
      </w:r>
      <w:r w:rsidRPr="00513624">
        <w:rPr>
          <w:rFonts w:ascii="Times New Roman" w:hAnsi="Times New Roman" w:cs="Times New Roman"/>
          <w:sz w:val="20"/>
          <w:szCs w:val="20"/>
        </w:rPr>
        <w:t>r.</w:t>
      </w:r>
    </w:p>
    <w:p w:rsidR="005F39CA" w:rsidRDefault="005F39CA" w:rsidP="005F39CA"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</w:p>
    <w:p w:rsidR="005F39CA" w:rsidRDefault="005F39CA" w:rsidP="005F39CA"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</w:p>
    <w:p w:rsidR="005F39CA" w:rsidRPr="002B19B1" w:rsidRDefault="005F39CA" w:rsidP="005F39CA">
      <w:pPr>
        <w:jc w:val="center"/>
        <w:rPr>
          <w:rFonts w:ascii="Times New Roman CE" w:hAnsi="Times New Roman CE"/>
          <w:b/>
          <w:u w:val="single"/>
        </w:rPr>
      </w:pPr>
      <w:r w:rsidRPr="002B19B1">
        <w:rPr>
          <w:rFonts w:ascii="Times New Roman CE" w:hAnsi="Times New Roman CE"/>
          <w:b/>
          <w:u w:val="single"/>
        </w:rPr>
        <w:t xml:space="preserve">Załącznik nr </w:t>
      </w:r>
      <w:r w:rsidR="00714D0C">
        <w:rPr>
          <w:rFonts w:ascii="Times New Roman CE" w:hAnsi="Times New Roman CE"/>
          <w:b/>
          <w:u w:val="single"/>
        </w:rPr>
        <w:t>9</w:t>
      </w:r>
      <w:r w:rsidRPr="002B19B1">
        <w:rPr>
          <w:rFonts w:ascii="Times New Roman CE" w:hAnsi="Times New Roman CE"/>
          <w:b/>
          <w:u w:val="single"/>
        </w:rPr>
        <w:t xml:space="preserve"> do SWZ</w:t>
      </w:r>
    </w:p>
    <w:p w:rsidR="005F39CA" w:rsidRPr="00072CF7" w:rsidRDefault="005F39CA" w:rsidP="005F39CA">
      <w:pPr>
        <w:autoSpaceDE w:val="0"/>
        <w:autoSpaceDN w:val="0"/>
        <w:adjustRightInd w:val="0"/>
        <w:rPr>
          <w:rFonts w:ascii="Times New Roman CE" w:hAnsi="Times New Roman CE" w:cs="Times New Roman"/>
          <w:sz w:val="28"/>
          <w:szCs w:val="28"/>
        </w:rPr>
      </w:pPr>
    </w:p>
    <w:p w:rsidR="005F39CA" w:rsidRPr="00871C68" w:rsidRDefault="00871C68" w:rsidP="005F39CA">
      <w:pPr>
        <w:autoSpaceDE w:val="0"/>
        <w:autoSpaceDN w:val="0"/>
        <w:adjustRightInd w:val="0"/>
        <w:jc w:val="center"/>
        <w:rPr>
          <w:rFonts w:ascii="Times New Roman CE" w:hAnsi="Times New Roman CE" w:cs="Arial"/>
          <w:b/>
          <w:bCs/>
          <w:shd w:val="clear" w:color="auto" w:fill="FFFFFF"/>
        </w:rPr>
      </w:pPr>
      <w:r w:rsidRPr="00871C68">
        <w:rPr>
          <w:rFonts w:ascii="Times New Roman CE" w:hAnsi="Times New Roman CE"/>
        </w:rPr>
        <w:t>Nazwa przedmiotu zamówienia</w:t>
      </w:r>
      <w:r w:rsidR="002B19B1" w:rsidRPr="00871C68">
        <w:rPr>
          <w:rFonts w:ascii="Times New Roman CE" w:hAnsi="Times New Roman CE"/>
          <w:b/>
        </w:rPr>
        <w:t xml:space="preserve">: </w:t>
      </w:r>
      <w:r w:rsidR="005F39CA" w:rsidRPr="00871C68">
        <w:rPr>
          <w:rFonts w:ascii="Times New Roman CE" w:hAnsi="Times New Roman CE"/>
          <w:b/>
        </w:rPr>
        <w:t>Obrona narodowa na zakup magazynu energii na potrzeby zastępczego miejsca kierowania wraz z montażem i dostosowaniem instalacji elektrycznej w Szkole Podstawowej nr 3 przy ul. Broniewskiego oraz zakup magazynu energii na potrzeby zastępczego miejsca szpitalnego wraz z montażem i dostosowaniem instalacji elektrycznej w Szkole Podstawowej nr 2 przy ul. Chopina w Trzciance</w:t>
      </w:r>
    </w:p>
    <w:p w:rsidR="005F39CA" w:rsidRDefault="005F39CA"/>
    <w:p w:rsidR="00BA56AC" w:rsidRPr="005F39CA" w:rsidRDefault="00BA56AC">
      <w:pPr>
        <w:rPr>
          <w:rFonts w:ascii="Times New Roman CE" w:hAnsi="Times New Roman CE"/>
        </w:rPr>
      </w:pPr>
    </w:p>
    <w:p w:rsidR="005F39CA" w:rsidRDefault="00BA56AC" w:rsidP="002B19B1">
      <w:pPr>
        <w:pStyle w:val="Akapitzlist"/>
        <w:jc w:val="both"/>
        <w:rPr>
          <w:rFonts w:ascii="Times New Roman CE" w:hAnsi="Times New Roman CE"/>
        </w:rPr>
      </w:pPr>
      <w:r w:rsidRPr="005F39CA">
        <w:rPr>
          <w:rFonts w:ascii="Times New Roman CE" w:hAnsi="Times New Roman CE"/>
        </w:rPr>
        <w:t xml:space="preserve">Przedmiotem zamówienia jest wykonanie </w:t>
      </w:r>
      <w:r w:rsidR="005F39CA" w:rsidRPr="005F39CA">
        <w:rPr>
          <w:rFonts w:ascii="Times New Roman CE" w:hAnsi="Times New Roman CE"/>
        </w:rPr>
        <w:t>instalacji fotowoltaicznej</w:t>
      </w:r>
      <w:r w:rsidRPr="005F39CA">
        <w:rPr>
          <w:rFonts w:ascii="Times New Roman CE" w:hAnsi="Times New Roman CE"/>
        </w:rPr>
        <w:t xml:space="preserve"> </w:t>
      </w:r>
      <w:r w:rsidR="005F39CA">
        <w:rPr>
          <w:rFonts w:ascii="Times New Roman CE" w:hAnsi="Times New Roman CE"/>
        </w:rPr>
        <w:t>oraz montażu magazynów</w:t>
      </w:r>
      <w:r w:rsidRPr="005F39CA">
        <w:rPr>
          <w:rFonts w:ascii="Times New Roman CE" w:hAnsi="Times New Roman CE"/>
        </w:rPr>
        <w:t xml:space="preserve"> energii, polegające</w:t>
      </w:r>
      <w:r w:rsidR="00AB05AD">
        <w:rPr>
          <w:rFonts w:ascii="Times New Roman CE" w:hAnsi="Times New Roman CE"/>
        </w:rPr>
        <w:t>j</w:t>
      </w:r>
      <w:r w:rsidRPr="005F39CA">
        <w:rPr>
          <w:rFonts w:ascii="Times New Roman CE" w:hAnsi="Times New Roman CE"/>
        </w:rPr>
        <w:t xml:space="preserve"> na ich dostawie oraz montażu</w:t>
      </w:r>
      <w:r w:rsidR="005F39CA">
        <w:rPr>
          <w:rFonts w:ascii="Times New Roman CE" w:hAnsi="Times New Roman CE"/>
        </w:rPr>
        <w:t>:</w:t>
      </w:r>
    </w:p>
    <w:p w:rsidR="005F39CA" w:rsidRPr="005F39CA" w:rsidRDefault="005F39CA" w:rsidP="002B19B1">
      <w:pPr>
        <w:pStyle w:val="Akapitzlist"/>
        <w:jc w:val="both"/>
        <w:rPr>
          <w:rFonts w:ascii="Times New Roman CE" w:hAnsi="Times New Roman CE"/>
        </w:rPr>
      </w:pPr>
    </w:p>
    <w:p w:rsidR="005F39CA" w:rsidRPr="005F39CA" w:rsidRDefault="005F39CA" w:rsidP="002B19B1">
      <w:pPr>
        <w:pStyle w:val="Akapitzlist"/>
        <w:numPr>
          <w:ilvl w:val="0"/>
          <w:numId w:val="2"/>
        </w:numPr>
        <w:jc w:val="both"/>
        <w:rPr>
          <w:rFonts w:ascii="Times New Roman CE" w:hAnsi="Times New Roman CE"/>
        </w:rPr>
      </w:pPr>
      <w:r w:rsidRPr="005F39CA">
        <w:rPr>
          <w:rFonts w:ascii="Times New Roman CE" w:hAnsi="Times New Roman CE"/>
          <w:b/>
        </w:rPr>
        <w:t>Szkoła Podstawowa nr 3 przy ul. Broniewskiego</w:t>
      </w:r>
      <w:r>
        <w:rPr>
          <w:rFonts w:ascii="Times New Roman CE" w:hAnsi="Times New Roman CE"/>
          <w:b/>
        </w:rPr>
        <w:t xml:space="preserve"> w Trzciance</w:t>
      </w:r>
      <w:r w:rsidRPr="005F39CA">
        <w:rPr>
          <w:rFonts w:ascii="Times New Roman CE" w:hAnsi="Times New Roman CE"/>
          <w:b/>
        </w:rPr>
        <w:t>:</w:t>
      </w:r>
    </w:p>
    <w:p w:rsidR="005F39CA" w:rsidRDefault="00397570" w:rsidP="002B19B1">
      <w:pPr>
        <w:pStyle w:val="Akapitzlist"/>
        <w:numPr>
          <w:ilvl w:val="0"/>
          <w:numId w:val="4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Remont</w:t>
      </w:r>
      <w:r w:rsidR="005F39CA">
        <w:rPr>
          <w:rFonts w:ascii="Times New Roman CE" w:hAnsi="Times New Roman CE"/>
        </w:rPr>
        <w:t xml:space="preserve"> pomieszczenia</w:t>
      </w:r>
      <w:r w:rsidR="00064C4B">
        <w:rPr>
          <w:rFonts w:ascii="Times New Roman CE" w:hAnsi="Times New Roman CE"/>
        </w:rPr>
        <w:t xml:space="preserve"> piwnicznego na potrzeby montażu zestawu gniazdowego typu SCAME i zabezpieczeń,</w:t>
      </w:r>
      <w:r w:rsidR="005F39CA">
        <w:rPr>
          <w:rFonts w:ascii="Times New Roman CE" w:hAnsi="Times New Roman CE"/>
        </w:rPr>
        <w:t xml:space="preserve">  </w:t>
      </w:r>
    </w:p>
    <w:p w:rsidR="00064C4B" w:rsidRPr="00D802A2" w:rsidRDefault="00D802A2" w:rsidP="002B19B1">
      <w:pPr>
        <w:pStyle w:val="Akapitzlist"/>
        <w:numPr>
          <w:ilvl w:val="0"/>
          <w:numId w:val="4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 xml:space="preserve">Montaż w pomieszczeniu wentylatorni hali sportowej </w:t>
      </w:r>
      <w:r w:rsidR="005F39CA" w:rsidRPr="00D802A2">
        <w:rPr>
          <w:rFonts w:ascii="Times New Roman CE" w:hAnsi="Times New Roman CE"/>
        </w:rPr>
        <w:t xml:space="preserve">falownika </w:t>
      </w:r>
      <w:r w:rsidR="00064C4B" w:rsidRPr="00D802A2">
        <w:rPr>
          <w:rFonts w:ascii="Times New Roman CE" w:hAnsi="Times New Roman CE"/>
        </w:rPr>
        <w:t xml:space="preserve">hybrydowego 38 kW – 48 kW </w:t>
      </w:r>
      <w:r>
        <w:rPr>
          <w:rFonts w:ascii="Times New Roman CE" w:hAnsi="Times New Roman CE"/>
        </w:rPr>
        <w:t>o charakterystyce</w:t>
      </w:r>
      <w:r w:rsidR="00AB05AD">
        <w:rPr>
          <w:rFonts w:ascii="Times New Roman CE" w:hAnsi="Times New Roman CE"/>
        </w:rPr>
        <w:t xml:space="preserve"> równoważnej</w:t>
      </w:r>
      <w:r w:rsidR="00064C4B" w:rsidRPr="00D802A2">
        <w:rPr>
          <w:rFonts w:ascii="Times New Roman CE" w:hAnsi="Times New Roman CE"/>
        </w:rPr>
        <w:t>:</w:t>
      </w:r>
    </w:p>
    <w:p w:rsidR="00064C4B" w:rsidRDefault="00064C4B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 xml:space="preserve">falownik hybrydowy z możliwością pracy wyspowej High Voltage </w:t>
      </w:r>
      <w:r w:rsidR="00D802A2">
        <w:rPr>
          <w:rFonts w:ascii="Times New Roman CE" w:hAnsi="Times New Roman CE"/>
        </w:rPr>
        <w:t xml:space="preserve">np. </w:t>
      </w:r>
      <w:r w:rsidR="00871C68">
        <w:rPr>
          <w:rFonts w:ascii="Times New Roman CE" w:hAnsi="Times New Roman CE"/>
        </w:rPr>
        <w:t>40 kW</w:t>
      </w:r>
    </w:p>
    <w:p w:rsidR="00D802A2" w:rsidRDefault="00D802A2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zintegrowane 4 MPPT i prąd łańcucha do 20 A</w:t>
      </w:r>
    </w:p>
    <w:p w:rsidR="00D802A2" w:rsidRDefault="00D802A2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maksymalny prąd ładowania/rozładowania do 140A/70A+70A</w:t>
      </w:r>
    </w:p>
    <w:p w:rsidR="00D802A2" w:rsidRDefault="00D802A2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maksymalny 6 równoległych modułów do pracy w sieci i poza nią</w:t>
      </w:r>
    </w:p>
    <w:p w:rsidR="00D802A2" w:rsidRDefault="00D802A2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obsługa 1,6-krotnego przeciążenia w krótkim czasie na porcie zapasowym</w:t>
      </w:r>
    </w:p>
    <w:p w:rsidR="00D802A2" w:rsidRDefault="00D802A2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kontrola zapotrzebowania szczytowego w trybie „zużycie energii własnej” i „generatora”</w:t>
      </w:r>
    </w:p>
    <w:p w:rsidR="00D802A2" w:rsidRDefault="00D802A2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możliwość podłączenia generatora z wykorzystaniem wielu metod wprowadzania dan</w:t>
      </w:r>
      <w:r w:rsidR="00871C68">
        <w:rPr>
          <w:rFonts w:ascii="Times New Roman CE" w:hAnsi="Times New Roman CE"/>
        </w:rPr>
        <w:t xml:space="preserve">ych i automatycznego sterowania </w:t>
      </w:r>
      <w:r>
        <w:rPr>
          <w:rFonts w:ascii="Times New Roman CE" w:hAnsi="Times New Roman CE"/>
        </w:rPr>
        <w:t>włączaniem/wyłączaniem generatora.</w:t>
      </w:r>
    </w:p>
    <w:p w:rsidR="00AB05AD" w:rsidRPr="00D802A2" w:rsidRDefault="00AB05AD" w:rsidP="002B19B1">
      <w:pPr>
        <w:pStyle w:val="Akapitzlist"/>
        <w:numPr>
          <w:ilvl w:val="0"/>
          <w:numId w:val="4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 xml:space="preserve">Montaż w pomieszczeniu wentylatorni hali sportowej </w:t>
      </w:r>
      <w:r w:rsidRPr="00D802A2">
        <w:rPr>
          <w:rFonts w:ascii="Times New Roman CE" w:hAnsi="Times New Roman CE"/>
        </w:rPr>
        <w:t>magazynu energii min.20 kW</w:t>
      </w:r>
      <w:r>
        <w:rPr>
          <w:rFonts w:ascii="Times New Roman CE" w:hAnsi="Times New Roman CE"/>
        </w:rPr>
        <w:t xml:space="preserve"> o charakterystyce równoważnej</w:t>
      </w:r>
      <w:r w:rsidRPr="00D802A2">
        <w:rPr>
          <w:rFonts w:ascii="Times New Roman CE" w:hAnsi="Times New Roman CE"/>
        </w:rPr>
        <w:t>:</w:t>
      </w:r>
    </w:p>
    <w:p w:rsidR="00AB05AD" w:rsidRDefault="00871C68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m</w:t>
      </w:r>
      <w:r w:rsidR="00AB05AD">
        <w:rPr>
          <w:rFonts w:ascii="Times New Roman CE" w:hAnsi="Times New Roman CE"/>
        </w:rPr>
        <w:t>oc ładowania/rozładowania min. 50A/50A</w:t>
      </w:r>
    </w:p>
    <w:p w:rsidR="00AB05AD" w:rsidRDefault="00871C68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ż</w:t>
      </w:r>
      <w:r w:rsidR="00AB05AD">
        <w:rPr>
          <w:rFonts w:ascii="Times New Roman CE" w:hAnsi="Times New Roman CE"/>
        </w:rPr>
        <w:t>ywotność magazynu min. 6000 cykli ładowania/rozładowania</w:t>
      </w:r>
    </w:p>
    <w:p w:rsidR="00AB05AD" w:rsidRDefault="00871C68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t</w:t>
      </w:r>
      <w:r w:rsidR="00AB05AD">
        <w:rPr>
          <w:rFonts w:ascii="Times New Roman CE" w:hAnsi="Times New Roman CE"/>
        </w:rPr>
        <w:t>echnologia LiFePO, zdalna aktualizacja, wysoki poziom wodoodporności i dobre właściwości chłodzenia baterii</w:t>
      </w:r>
    </w:p>
    <w:p w:rsidR="00D802A2" w:rsidRDefault="00AB05AD" w:rsidP="002B19B1">
      <w:pPr>
        <w:pStyle w:val="Akapitzlist"/>
        <w:numPr>
          <w:ilvl w:val="0"/>
          <w:numId w:val="7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W</w:t>
      </w:r>
      <w:r w:rsidR="00D802A2" w:rsidRPr="00D802A2">
        <w:rPr>
          <w:rFonts w:ascii="Times New Roman CE" w:hAnsi="Times New Roman CE"/>
        </w:rPr>
        <w:t>ykonanie lini</w:t>
      </w:r>
      <w:r w:rsidR="00871C68">
        <w:rPr>
          <w:rFonts w:ascii="Times New Roman CE" w:hAnsi="Times New Roman CE"/>
        </w:rPr>
        <w:t>i</w:t>
      </w:r>
      <w:r w:rsidR="00D802A2" w:rsidRPr="00D802A2">
        <w:rPr>
          <w:rFonts w:ascii="Times New Roman CE" w:hAnsi="Times New Roman CE"/>
        </w:rPr>
        <w:t xml:space="preserve"> kablowej </w:t>
      </w:r>
      <w:r w:rsidR="00BE4730">
        <w:rPr>
          <w:rFonts w:ascii="Times New Roman CE" w:hAnsi="Times New Roman CE"/>
        </w:rPr>
        <w:t>YKY 5x10 dł. 90 mb (w tym przeciski</w:t>
      </w:r>
      <w:r w:rsidR="00871C68">
        <w:rPr>
          <w:rFonts w:ascii="Times New Roman CE" w:hAnsi="Times New Roman CE"/>
        </w:rPr>
        <w:t>/przewierty</w:t>
      </w:r>
      <w:r w:rsidR="00BE4730">
        <w:rPr>
          <w:rFonts w:ascii="Times New Roman CE" w:hAnsi="Times New Roman CE"/>
        </w:rPr>
        <w:t xml:space="preserve">) </w:t>
      </w:r>
      <w:r w:rsidR="00D802A2" w:rsidRPr="00D802A2">
        <w:rPr>
          <w:rFonts w:ascii="Times New Roman CE" w:hAnsi="Times New Roman CE"/>
        </w:rPr>
        <w:t>pomiędzy magazynem energii w wentylatorni a pomieszczeniem z zestawem gniazd SCAME,</w:t>
      </w:r>
    </w:p>
    <w:p w:rsidR="00D802A2" w:rsidRDefault="00BE4730" w:rsidP="002B19B1">
      <w:pPr>
        <w:pStyle w:val="Akapitzlist"/>
        <w:numPr>
          <w:ilvl w:val="0"/>
          <w:numId w:val="7"/>
        </w:numPr>
        <w:jc w:val="both"/>
        <w:rPr>
          <w:rFonts w:ascii="Times New Roman CE" w:hAnsi="Times New Roman CE"/>
        </w:rPr>
      </w:pPr>
      <w:r w:rsidRPr="00BE4730">
        <w:rPr>
          <w:rFonts w:ascii="Times New Roman CE" w:hAnsi="Times New Roman CE"/>
        </w:rPr>
        <w:t xml:space="preserve">Montaż </w:t>
      </w:r>
      <w:r>
        <w:rPr>
          <w:rFonts w:ascii="Times New Roman CE" w:hAnsi="Times New Roman CE"/>
        </w:rPr>
        <w:t>1</w:t>
      </w:r>
      <w:r w:rsidR="00871C68">
        <w:rPr>
          <w:rFonts w:ascii="Times New Roman CE" w:hAnsi="Times New Roman CE"/>
        </w:rPr>
        <w:t>kpl.</w:t>
      </w:r>
      <w:r>
        <w:rPr>
          <w:rFonts w:ascii="Times New Roman CE" w:hAnsi="Times New Roman CE"/>
        </w:rPr>
        <w:t xml:space="preserve"> </w:t>
      </w:r>
      <w:r w:rsidRPr="00BE4730">
        <w:rPr>
          <w:rFonts w:ascii="Times New Roman CE" w:hAnsi="Times New Roman CE"/>
        </w:rPr>
        <w:t>opraw</w:t>
      </w:r>
      <w:r>
        <w:rPr>
          <w:rFonts w:ascii="Times New Roman CE" w:hAnsi="Times New Roman CE"/>
        </w:rPr>
        <w:t>y</w:t>
      </w:r>
      <w:r w:rsidRPr="00BE4730">
        <w:rPr>
          <w:rFonts w:ascii="Times New Roman CE" w:hAnsi="Times New Roman CE"/>
        </w:rPr>
        <w:t xml:space="preserve"> </w:t>
      </w:r>
      <w:r>
        <w:rPr>
          <w:rFonts w:ascii="Times New Roman CE" w:hAnsi="Times New Roman CE"/>
        </w:rPr>
        <w:t xml:space="preserve">oświetleniowej typu LED w pomieszczeniu </w:t>
      </w:r>
      <w:r w:rsidR="00871C68">
        <w:rPr>
          <w:rFonts w:ascii="Times New Roman CE" w:hAnsi="Times New Roman CE"/>
        </w:rPr>
        <w:t>z zestawem</w:t>
      </w:r>
      <w:r>
        <w:rPr>
          <w:rFonts w:ascii="Times New Roman CE" w:hAnsi="Times New Roman CE"/>
        </w:rPr>
        <w:t xml:space="preserve"> gniazd SCAME oraz 4</w:t>
      </w:r>
      <w:r w:rsidR="00871C68">
        <w:rPr>
          <w:rFonts w:ascii="Times New Roman CE" w:hAnsi="Times New Roman CE"/>
        </w:rPr>
        <w:t>kpl.</w:t>
      </w:r>
      <w:r>
        <w:rPr>
          <w:rFonts w:ascii="Times New Roman CE" w:hAnsi="Times New Roman CE"/>
        </w:rPr>
        <w:t xml:space="preserve"> na korytarzu piwnicy.</w:t>
      </w:r>
    </w:p>
    <w:p w:rsidR="00BE4730" w:rsidRDefault="00BE4730" w:rsidP="002B19B1">
      <w:pPr>
        <w:jc w:val="both"/>
        <w:rPr>
          <w:rFonts w:ascii="Times New Roman CE" w:hAnsi="Times New Roman CE"/>
        </w:rPr>
      </w:pPr>
    </w:p>
    <w:p w:rsidR="00BE4730" w:rsidRPr="005F39CA" w:rsidRDefault="00BE4730" w:rsidP="002B19B1">
      <w:pPr>
        <w:pStyle w:val="Akapitzlist"/>
        <w:numPr>
          <w:ilvl w:val="0"/>
          <w:numId w:val="2"/>
        </w:numPr>
        <w:jc w:val="both"/>
        <w:rPr>
          <w:rFonts w:ascii="Times New Roman CE" w:hAnsi="Times New Roman CE"/>
        </w:rPr>
      </w:pPr>
      <w:r w:rsidRPr="005F39CA">
        <w:rPr>
          <w:rFonts w:ascii="Times New Roman CE" w:hAnsi="Times New Roman CE"/>
          <w:b/>
        </w:rPr>
        <w:t>Szkoła Podstawowa</w:t>
      </w:r>
      <w:r>
        <w:rPr>
          <w:rFonts w:ascii="Times New Roman CE" w:hAnsi="Times New Roman CE"/>
          <w:b/>
        </w:rPr>
        <w:t xml:space="preserve"> nr 2</w:t>
      </w:r>
      <w:r w:rsidRPr="005F39CA">
        <w:rPr>
          <w:rFonts w:ascii="Times New Roman CE" w:hAnsi="Times New Roman CE"/>
          <w:b/>
        </w:rPr>
        <w:t xml:space="preserve"> przy ul. </w:t>
      </w:r>
      <w:r>
        <w:rPr>
          <w:rFonts w:ascii="Times New Roman CE" w:hAnsi="Times New Roman CE"/>
          <w:b/>
        </w:rPr>
        <w:t>Chopina w Trzciance</w:t>
      </w:r>
      <w:r w:rsidRPr="005F39CA">
        <w:rPr>
          <w:rFonts w:ascii="Times New Roman CE" w:hAnsi="Times New Roman CE"/>
          <w:b/>
        </w:rPr>
        <w:t>:</w:t>
      </w:r>
    </w:p>
    <w:p w:rsidR="00BE4730" w:rsidRDefault="00BE4730" w:rsidP="002B19B1">
      <w:pPr>
        <w:pStyle w:val="Akapitzlist"/>
        <w:numPr>
          <w:ilvl w:val="0"/>
          <w:numId w:val="4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 xml:space="preserve">Remont </w:t>
      </w:r>
      <w:r w:rsidR="0098223B">
        <w:rPr>
          <w:rFonts w:ascii="Times New Roman CE" w:hAnsi="Times New Roman CE"/>
        </w:rPr>
        <w:t>dwóch pomieszczeń</w:t>
      </w:r>
      <w:r>
        <w:rPr>
          <w:rFonts w:ascii="Times New Roman CE" w:hAnsi="Times New Roman CE"/>
        </w:rPr>
        <w:t xml:space="preserve"> </w:t>
      </w:r>
      <w:r w:rsidR="0098223B">
        <w:rPr>
          <w:rFonts w:ascii="Times New Roman CE" w:hAnsi="Times New Roman CE"/>
        </w:rPr>
        <w:t xml:space="preserve">piwnicznych </w:t>
      </w:r>
      <w:r>
        <w:rPr>
          <w:rFonts w:ascii="Times New Roman CE" w:hAnsi="Times New Roman CE"/>
        </w:rPr>
        <w:t xml:space="preserve">na potrzeby montażu </w:t>
      </w:r>
      <w:r w:rsidR="0098223B">
        <w:rPr>
          <w:rFonts w:ascii="Times New Roman CE" w:hAnsi="Times New Roman CE"/>
        </w:rPr>
        <w:t xml:space="preserve">inwentera PV z magazynem energii w tym </w:t>
      </w:r>
      <w:r>
        <w:rPr>
          <w:rFonts w:ascii="Times New Roman CE" w:hAnsi="Times New Roman CE"/>
        </w:rPr>
        <w:t>zestawu gniazdowego typu SCAME i zabezpieczeń,</w:t>
      </w:r>
      <w:r w:rsidR="0098223B">
        <w:rPr>
          <w:rFonts w:ascii="Times New Roman CE" w:hAnsi="Times New Roman CE"/>
        </w:rPr>
        <w:t xml:space="preserve"> drugie na montaż rozdzielni głównej (RG),</w:t>
      </w:r>
      <w:r>
        <w:rPr>
          <w:rFonts w:ascii="Times New Roman CE" w:hAnsi="Times New Roman CE"/>
        </w:rPr>
        <w:t xml:space="preserve">  </w:t>
      </w:r>
    </w:p>
    <w:p w:rsidR="00BE4730" w:rsidRPr="00D802A2" w:rsidRDefault="00BE4730" w:rsidP="002B19B1">
      <w:pPr>
        <w:pStyle w:val="Akapitzlist"/>
        <w:numPr>
          <w:ilvl w:val="0"/>
          <w:numId w:val="4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 xml:space="preserve">Montaż w pomieszczeniu </w:t>
      </w:r>
      <w:r w:rsidR="0098223B">
        <w:rPr>
          <w:rFonts w:ascii="Times New Roman CE" w:hAnsi="Times New Roman CE"/>
        </w:rPr>
        <w:t>f</w:t>
      </w:r>
      <w:r w:rsidRPr="00D802A2">
        <w:rPr>
          <w:rFonts w:ascii="Times New Roman CE" w:hAnsi="Times New Roman CE"/>
        </w:rPr>
        <w:t xml:space="preserve">alownika hybrydowego 38 kW – 48 kW </w:t>
      </w:r>
      <w:r>
        <w:rPr>
          <w:rFonts w:ascii="Times New Roman CE" w:hAnsi="Times New Roman CE"/>
        </w:rPr>
        <w:t>o charakterystyce</w:t>
      </w:r>
      <w:r w:rsidR="0098223B">
        <w:rPr>
          <w:rFonts w:ascii="Times New Roman CE" w:hAnsi="Times New Roman CE"/>
        </w:rPr>
        <w:t xml:space="preserve"> równoważnej</w:t>
      </w:r>
      <w:r w:rsidRPr="00D802A2">
        <w:rPr>
          <w:rFonts w:ascii="Times New Roman CE" w:hAnsi="Times New Roman CE"/>
        </w:rPr>
        <w:t>:</w:t>
      </w:r>
    </w:p>
    <w:p w:rsidR="00BE4730" w:rsidRDefault="00BE4730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falownik hybrydowy z możliwością pracy</w:t>
      </w:r>
      <w:r w:rsidR="00871C68">
        <w:rPr>
          <w:rFonts w:ascii="Times New Roman CE" w:hAnsi="Times New Roman CE"/>
        </w:rPr>
        <w:t xml:space="preserve"> wyspowej High Voltage np. 40 kW</w:t>
      </w:r>
      <w:r w:rsidR="00937127">
        <w:rPr>
          <w:rFonts w:ascii="Times New Roman CE" w:hAnsi="Times New Roman CE"/>
        </w:rPr>
        <w:t>;</w:t>
      </w:r>
    </w:p>
    <w:p w:rsidR="00BE4730" w:rsidRDefault="00BE4730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zintegrowane 4 MPPT i prąd łańcucha do 20 A</w:t>
      </w:r>
      <w:r w:rsidR="00937127">
        <w:rPr>
          <w:rFonts w:ascii="Times New Roman CE" w:hAnsi="Times New Roman CE"/>
        </w:rPr>
        <w:t>;</w:t>
      </w:r>
    </w:p>
    <w:p w:rsidR="00BE4730" w:rsidRDefault="00BE4730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lastRenderedPageBreak/>
        <w:t>maksymalny prąd ładowania/rozładowania do 140A/70A+70A</w:t>
      </w:r>
      <w:r w:rsidR="00937127">
        <w:rPr>
          <w:rFonts w:ascii="Times New Roman CE" w:hAnsi="Times New Roman CE"/>
        </w:rPr>
        <w:t>;</w:t>
      </w:r>
    </w:p>
    <w:p w:rsidR="00BE4730" w:rsidRDefault="00BE4730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maksymalny 6 równoległych modułów do pracy w sieci i poza nią</w:t>
      </w:r>
      <w:r w:rsidR="00937127">
        <w:rPr>
          <w:rFonts w:ascii="Times New Roman CE" w:hAnsi="Times New Roman CE"/>
        </w:rPr>
        <w:t>;</w:t>
      </w:r>
    </w:p>
    <w:p w:rsidR="00BE4730" w:rsidRDefault="00BE4730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obsługa 1,6-krotnego przeciążenia w krótkim czasie na porcie zapasowym</w:t>
      </w:r>
      <w:r w:rsidR="00937127">
        <w:rPr>
          <w:rFonts w:ascii="Times New Roman CE" w:hAnsi="Times New Roman CE"/>
        </w:rPr>
        <w:t>;</w:t>
      </w:r>
    </w:p>
    <w:p w:rsidR="00BE4730" w:rsidRDefault="00BE4730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kontrola zapotrzebowania szczytowego w trybie „zużycie energii własnej” i „generatora”</w:t>
      </w:r>
      <w:r w:rsidR="00937127">
        <w:rPr>
          <w:rFonts w:ascii="Times New Roman CE" w:hAnsi="Times New Roman CE"/>
        </w:rPr>
        <w:t>;</w:t>
      </w:r>
    </w:p>
    <w:p w:rsidR="00BE4730" w:rsidRDefault="00BE4730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możliwość podłączenia generatora z wykorzystaniem wielu metod wprowadzania danych i automatycznego sterowania wł</w:t>
      </w:r>
      <w:r w:rsidR="00937127">
        <w:rPr>
          <w:rFonts w:ascii="Times New Roman CE" w:hAnsi="Times New Roman CE"/>
        </w:rPr>
        <w:t>ączaniem/wyłączaniem generatora;</w:t>
      </w:r>
    </w:p>
    <w:p w:rsidR="00AB05AD" w:rsidRPr="00D802A2" w:rsidRDefault="00AB05AD" w:rsidP="002B19B1">
      <w:pPr>
        <w:pStyle w:val="Akapitzlist"/>
        <w:numPr>
          <w:ilvl w:val="0"/>
          <w:numId w:val="4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 xml:space="preserve">Montaż w pomieszczeniu </w:t>
      </w:r>
      <w:r w:rsidRPr="00D802A2">
        <w:rPr>
          <w:rFonts w:ascii="Times New Roman CE" w:hAnsi="Times New Roman CE"/>
        </w:rPr>
        <w:t>magazynu energii min.20 kW</w:t>
      </w:r>
      <w:r>
        <w:rPr>
          <w:rFonts w:ascii="Times New Roman CE" w:hAnsi="Times New Roman CE"/>
        </w:rPr>
        <w:t xml:space="preserve"> o charakterystyce równoważnej</w:t>
      </w:r>
      <w:r w:rsidRPr="00D802A2">
        <w:rPr>
          <w:rFonts w:ascii="Times New Roman CE" w:hAnsi="Times New Roman CE"/>
        </w:rPr>
        <w:t>:</w:t>
      </w:r>
    </w:p>
    <w:p w:rsidR="00AB05AD" w:rsidRDefault="00AB05AD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Moc ładowania/rozładowania min. 50A/50A</w:t>
      </w:r>
      <w:r w:rsidR="00937127">
        <w:rPr>
          <w:rFonts w:ascii="Times New Roman CE" w:hAnsi="Times New Roman CE"/>
        </w:rPr>
        <w:t>;</w:t>
      </w:r>
    </w:p>
    <w:p w:rsidR="00AB05AD" w:rsidRDefault="00AB05AD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Żywotność magazynu min. 6000 cykli ładowania/rozładowania</w:t>
      </w:r>
      <w:r w:rsidR="00937127">
        <w:rPr>
          <w:rFonts w:ascii="Times New Roman CE" w:hAnsi="Times New Roman CE"/>
        </w:rPr>
        <w:t>;</w:t>
      </w:r>
    </w:p>
    <w:p w:rsidR="00AB05AD" w:rsidRDefault="00AB05AD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Technologia LiFePO, zdalna aktualizacja, wysoki poziom wodoodporności i dobre właściwości chłodzenia baterii</w:t>
      </w:r>
      <w:r w:rsidR="00937127">
        <w:rPr>
          <w:rFonts w:ascii="Times New Roman CE" w:hAnsi="Times New Roman CE"/>
        </w:rPr>
        <w:t>;</w:t>
      </w:r>
    </w:p>
    <w:p w:rsidR="00AB05AD" w:rsidRPr="00D802A2" w:rsidRDefault="00AB05AD" w:rsidP="002B19B1">
      <w:pPr>
        <w:pStyle w:val="Akapitzlist"/>
        <w:numPr>
          <w:ilvl w:val="0"/>
          <w:numId w:val="4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Montaż na dachu Szkoły (</w:t>
      </w:r>
      <w:r w:rsidRPr="005F39CA">
        <w:rPr>
          <w:rFonts w:ascii="Times New Roman CE" w:hAnsi="Times New Roman CE"/>
        </w:rPr>
        <w:t>żelbetowy z płyt korytkowych kryty papą</w:t>
      </w:r>
      <w:r w:rsidR="00893CB1">
        <w:rPr>
          <w:rFonts w:ascii="Times New Roman CE" w:hAnsi="Times New Roman CE"/>
        </w:rPr>
        <w:t xml:space="preserve"> </w:t>
      </w:r>
      <w:r w:rsidR="00893CB1" w:rsidRPr="00893CB1">
        <w:rPr>
          <w:rFonts w:ascii="Times New Roman CE" w:hAnsi="Times New Roman CE"/>
        </w:rPr>
        <w:t xml:space="preserve">- </w:t>
      </w:r>
      <w:r w:rsidR="00893CB1" w:rsidRPr="00893CB1">
        <w:rPr>
          <w:rFonts w:ascii="Times New Roman CE" w:eastAsia="Times New Roman" w:hAnsi="Times New Roman CE" w:cs="Arial"/>
          <w:lang w:eastAsia="pl-PL"/>
        </w:rPr>
        <w:t>płaski o kącie 10° w systemie wschód-zachód</w:t>
      </w:r>
      <w:r>
        <w:rPr>
          <w:rFonts w:ascii="Times New Roman CE" w:hAnsi="Times New Roman CE"/>
        </w:rPr>
        <w:t>) instalacji fotowoltaicznej</w:t>
      </w:r>
      <w:r w:rsidR="003C07B9">
        <w:rPr>
          <w:rFonts w:ascii="Times New Roman CE" w:hAnsi="Times New Roman CE"/>
        </w:rPr>
        <w:t xml:space="preserve"> </w:t>
      </w:r>
      <w:r w:rsidR="003C07B9" w:rsidRPr="00B60AC2">
        <w:rPr>
          <w:rFonts w:ascii="Times New Roman CE" w:eastAsia="Times New Roman" w:hAnsi="Times New Roman CE" w:cs="Arial"/>
          <w:lang w:eastAsia="pl-PL"/>
        </w:rPr>
        <w:t xml:space="preserve">o mocy </w:t>
      </w:r>
      <w:r w:rsidR="003C07B9">
        <w:rPr>
          <w:rFonts w:ascii="Times New Roman CE" w:eastAsia="Times New Roman" w:hAnsi="Times New Roman CE" w:cs="Arial"/>
          <w:lang w:eastAsia="pl-PL"/>
        </w:rPr>
        <w:t>22,05 kWp</w:t>
      </w:r>
      <w:r w:rsidR="003C07B9">
        <w:rPr>
          <w:rFonts w:ascii="Times New Roman CE" w:hAnsi="Times New Roman CE"/>
        </w:rPr>
        <w:t xml:space="preserve"> i</w:t>
      </w:r>
      <w:r>
        <w:rPr>
          <w:rFonts w:ascii="Times New Roman CE" w:hAnsi="Times New Roman CE"/>
        </w:rPr>
        <w:t xml:space="preserve"> charakterystyce równoważnej</w:t>
      </w:r>
      <w:r w:rsidR="003C07B9">
        <w:rPr>
          <w:rFonts w:ascii="Times New Roman CE" w:hAnsi="Times New Roman CE"/>
        </w:rPr>
        <w:t xml:space="preserve">, </w:t>
      </w:r>
      <w:r w:rsidR="00893CB1">
        <w:rPr>
          <w:rFonts w:ascii="Times New Roman CE" w:hAnsi="Times New Roman CE"/>
        </w:rPr>
        <w:t>wyposażonej w</w:t>
      </w:r>
      <w:r w:rsidRPr="00D802A2">
        <w:rPr>
          <w:rFonts w:ascii="Times New Roman CE" w:hAnsi="Times New Roman CE"/>
        </w:rPr>
        <w:t>:</w:t>
      </w:r>
    </w:p>
    <w:p w:rsidR="00AB05AD" w:rsidRPr="00007E04" w:rsidRDefault="003C07B9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 w:rsidRPr="00007E04">
        <w:rPr>
          <w:rFonts w:ascii="Times New Roman CE" w:eastAsia="Times New Roman" w:hAnsi="Times New Roman CE" w:cs="Arial"/>
          <w:lang w:eastAsia="pl-PL"/>
        </w:rPr>
        <w:t>42-48 szt. m</w:t>
      </w:r>
      <w:r w:rsidR="00B60AC2" w:rsidRPr="00007E04">
        <w:rPr>
          <w:rFonts w:ascii="Times New Roman CE" w:eastAsia="Times New Roman" w:hAnsi="Times New Roman CE" w:cs="Arial"/>
          <w:lang w:eastAsia="pl-PL"/>
        </w:rPr>
        <w:t>od</w:t>
      </w:r>
      <w:r w:rsidRPr="00007E04">
        <w:rPr>
          <w:rFonts w:ascii="Times New Roman CE" w:eastAsia="Times New Roman" w:hAnsi="Times New Roman CE" w:cs="Arial"/>
          <w:lang w:eastAsia="pl-PL"/>
        </w:rPr>
        <w:t>ułów</w:t>
      </w:r>
      <w:r w:rsidR="00B60AC2" w:rsidRPr="00007E04">
        <w:rPr>
          <w:rFonts w:ascii="Times New Roman CE" w:eastAsia="Times New Roman" w:hAnsi="Times New Roman CE" w:cs="Arial"/>
          <w:lang w:eastAsia="pl-PL"/>
        </w:rPr>
        <w:t xml:space="preserve"> </w:t>
      </w:r>
      <w:r w:rsidRPr="00007E04">
        <w:rPr>
          <w:rFonts w:ascii="Times New Roman CE" w:eastAsia="Times New Roman" w:hAnsi="Times New Roman CE" w:cs="Arial"/>
          <w:lang w:eastAsia="pl-PL"/>
        </w:rPr>
        <w:t>fotowoltaicznych</w:t>
      </w:r>
      <w:r w:rsidR="00B60AC2" w:rsidRPr="00007E04">
        <w:rPr>
          <w:rFonts w:ascii="Times New Roman CE" w:eastAsia="Times New Roman" w:hAnsi="Times New Roman CE" w:cs="Arial"/>
          <w:lang w:eastAsia="pl-PL"/>
        </w:rPr>
        <w:t xml:space="preserve"> </w:t>
      </w:r>
      <w:r w:rsidRPr="00007E04">
        <w:rPr>
          <w:rFonts w:ascii="Times New Roman CE" w:eastAsia="Times New Roman" w:hAnsi="Times New Roman CE" w:cs="Arial"/>
          <w:lang w:eastAsia="pl-PL"/>
        </w:rPr>
        <w:t xml:space="preserve">o mocy </w:t>
      </w:r>
      <w:r w:rsidR="00B60AC2" w:rsidRPr="00007E04">
        <w:rPr>
          <w:rFonts w:ascii="Times New Roman CE" w:eastAsia="Times New Roman" w:hAnsi="Times New Roman CE" w:cs="Arial"/>
          <w:lang w:eastAsia="pl-PL"/>
        </w:rPr>
        <w:t>525Wp</w:t>
      </w:r>
      <w:r w:rsidRPr="00007E04">
        <w:rPr>
          <w:rFonts w:ascii="Times New Roman CE" w:eastAsia="Times New Roman" w:hAnsi="Times New Roman CE" w:cs="Arial"/>
          <w:lang w:eastAsia="pl-PL"/>
        </w:rPr>
        <w:t>;</w:t>
      </w:r>
      <w:r w:rsidR="00893CB1" w:rsidRPr="00007E04">
        <w:rPr>
          <w:rFonts w:ascii="Times New Roman CE" w:eastAsia="Times New Roman" w:hAnsi="Times New Roman CE" w:cs="Arial"/>
          <w:lang w:eastAsia="pl-PL"/>
        </w:rPr>
        <w:t xml:space="preserve"> jednego producenta</w:t>
      </w:r>
      <w:r w:rsidR="00937127" w:rsidRPr="00007E04">
        <w:rPr>
          <w:rFonts w:ascii="Times New Roman CE" w:eastAsia="Times New Roman" w:hAnsi="Times New Roman CE" w:cs="Arial"/>
          <w:lang w:eastAsia="pl-PL"/>
        </w:rPr>
        <w:t>;</w:t>
      </w:r>
      <w:r w:rsidR="00AB05AD" w:rsidRPr="00007E04">
        <w:rPr>
          <w:rFonts w:ascii="Times New Roman CE" w:hAnsi="Times New Roman CE"/>
        </w:rPr>
        <w:t xml:space="preserve"> </w:t>
      </w:r>
    </w:p>
    <w:p w:rsidR="00893CB1" w:rsidRPr="00007E04" w:rsidRDefault="00893CB1" w:rsidP="00893C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 w:rsidRPr="00007E04">
        <w:rPr>
          <w:rFonts w:ascii="Times New Roman CE" w:hAnsi="Times New Roman CE"/>
        </w:rPr>
        <w:t xml:space="preserve">Certyfikowana konstrukcja </w:t>
      </w:r>
      <w:r w:rsidRPr="00007E04">
        <w:rPr>
          <w:rFonts w:ascii="Times New Roman CE" w:eastAsia="Times New Roman" w:hAnsi="Times New Roman CE" w:cs="Arial"/>
          <w:lang w:eastAsia="pl-PL"/>
        </w:rPr>
        <w:t>w systemie wschód-zachód odporna na warunki atmosferyczne panujące w II strefie obciążenia opadami śniegu oraz I strefie obciążenia wiatrem</w:t>
      </w:r>
      <w:r w:rsidR="00937127" w:rsidRPr="00007E04">
        <w:rPr>
          <w:rFonts w:ascii="Times New Roman CE" w:eastAsia="Times New Roman" w:hAnsi="Times New Roman CE" w:cs="Arial"/>
          <w:lang w:eastAsia="pl-PL"/>
        </w:rPr>
        <w:t>;</w:t>
      </w:r>
    </w:p>
    <w:p w:rsidR="00893CB1" w:rsidRPr="00007E04" w:rsidRDefault="00893CB1" w:rsidP="00893C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 w:rsidRPr="00007E04">
        <w:rPr>
          <w:rFonts w:ascii="Times New Roman CE" w:eastAsia="Times New Roman" w:hAnsi="Times New Roman CE" w:cs="Arial"/>
          <w:lang w:eastAsia="pl-PL"/>
        </w:rPr>
        <w:t>W projekcie wykonawczym należy umieścić obliczenia sprawdzające dobór odpowiedniej konstrukcji dostosowanej do podłoża</w:t>
      </w:r>
      <w:r w:rsidR="00937127" w:rsidRPr="00007E04">
        <w:rPr>
          <w:rFonts w:ascii="Times New Roman CE" w:eastAsia="Times New Roman" w:hAnsi="Times New Roman CE" w:cs="Arial"/>
          <w:lang w:eastAsia="pl-PL"/>
        </w:rPr>
        <w:t>;</w:t>
      </w:r>
      <w:r w:rsidRPr="00007E04">
        <w:rPr>
          <w:rFonts w:ascii="Arial" w:eastAsia="Times New Roman" w:hAnsi="Arial" w:cs="Arial"/>
          <w:sz w:val="24"/>
          <w:szCs w:val="24"/>
          <w:lang w:eastAsia="pl-PL"/>
        </w:rPr>
        <w:t xml:space="preserve"> </w:t>
      </w:r>
    </w:p>
    <w:p w:rsidR="00893CB1" w:rsidRPr="00007E04" w:rsidRDefault="00893CB1" w:rsidP="002B19B1">
      <w:pPr>
        <w:pStyle w:val="Akapitzlist"/>
        <w:numPr>
          <w:ilvl w:val="0"/>
          <w:numId w:val="5"/>
        </w:numPr>
        <w:jc w:val="both"/>
        <w:rPr>
          <w:rFonts w:ascii="Times New Roman CE" w:hAnsi="Times New Roman CE"/>
        </w:rPr>
      </w:pPr>
      <w:r w:rsidRPr="00007E04">
        <w:rPr>
          <w:rFonts w:ascii="Times New Roman CE" w:eastAsia="Times New Roman" w:hAnsi="Times New Roman CE" w:cs="Arial"/>
          <w:lang w:eastAsia="pl-PL"/>
        </w:rPr>
        <w:t>Przeciwpożarowy wyłącznik prądu</w:t>
      </w:r>
      <w:r w:rsidR="004C4541" w:rsidRPr="00007E04">
        <w:rPr>
          <w:rFonts w:ascii="Times New Roman CE" w:eastAsia="Times New Roman" w:hAnsi="Times New Roman CE" w:cs="Arial"/>
          <w:lang w:eastAsia="pl-PL"/>
        </w:rPr>
        <w:t xml:space="preserve"> (PWP)</w:t>
      </w:r>
      <w:r w:rsidRPr="00007E04">
        <w:rPr>
          <w:rFonts w:ascii="Times New Roman CE" w:hAnsi="Times New Roman CE"/>
        </w:rPr>
        <w:t xml:space="preserve"> </w:t>
      </w:r>
      <w:r w:rsidR="004C4541" w:rsidRPr="00007E04">
        <w:rPr>
          <w:rFonts w:ascii="Times New Roman CE" w:hAnsi="Times New Roman CE"/>
        </w:rPr>
        <w:t xml:space="preserve">- </w:t>
      </w:r>
      <w:r w:rsidR="00937127" w:rsidRPr="00007E04">
        <w:rPr>
          <w:rFonts w:ascii="Times New Roman CE" w:hAnsi="Times New Roman CE" w:cs="Arial"/>
        </w:rPr>
        <w:t>k</w:t>
      </w:r>
      <w:r w:rsidR="004C4541" w:rsidRPr="00007E04">
        <w:rPr>
          <w:rFonts w:ascii="Times New Roman CE" w:hAnsi="Times New Roman CE" w:cs="Arial"/>
        </w:rPr>
        <w:t>aseta winna posiadać sygnalizację o stanie wyłączenia i załączenia instalacji. Należy również zastosować przeciwpożarowy wyłącznik bezpieczeństwa strony DC. Uzgodnienie lokalizacji z rzeczoznawcą do spraw p.poż. po stronie Wykonawcy</w:t>
      </w:r>
      <w:r w:rsidR="00937127" w:rsidRPr="00007E04">
        <w:rPr>
          <w:rFonts w:ascii="Times New Roman CE" w:hAnsi="Times New Roman CE" w:cs="Arial"/>
        </w:rPr>
        <w:t>;</w:t>
      </w:r>
    </w:p>
    <w:p w:rsidR="00BE4730" w:rsidRDefault="00AB05AD" w:rsidP="002B19B1">
      <w:pPr>
        <w:pStyle w:val="Akapitzlist"/>
        <w:numPr>
          <w:ilvl w:val="0"/>
          <w:numId w:val="7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W</w:t>
      </w:r>
      <w:r w:rsidR="00BE4730" w:rsidRPr="00D802A2">
        <w:rPr>
          <w:rFonts w:ascii="Times New Roman CE" w:hAnsi="Times New Roman CE"/>
        </w:rPr>
        <w:t>ykonanie lini</w:t>
      </w:r>
      <w:r w:rsidR="00871C68">
        <w:rPr>
          <w:rFonts w:ascii="Times New Roman CE" w:hAnsi="Times New Roman CE"/>
        </w:rPr>
        <w:t>i</w:t>
      </w:r>
      <w:r w:rsidR="00BE4730" w:rsidRPr="00D802A2">
        <w:rPr>
          <w:rFonts w:ascii="Times New Roman CE" w:hAnsi="Times New Roman CE"/>
        </w:rPr>
        <w:t xml:space="preserve"> kablowej </w:t>
      </w:r>
      <w:r w:rsidR="00BE4730">
        <w:rPr>
          <w:rFonts w:ascii="Times New Roman CE" w:hAnsi="Times New Roman CE"/>
        </w:rPr>
        <w:t>YKY 5x10</w:t>
      </w:r>
      <w:r w:rsidR="0098223B">
        <w:rPr>
          <w:rFonts w:ascii="Times New Roman CE" w:hAnsi="Times New Roman CE"/>
        </w:rPr>
        <w:t xml:space="preserve"> dł. 35</w:t>
      </w:r>
      <w:r w:rsidR="00BE4730">
        <w:rPr>
          <w:rFonts w:ascii="Times New Roman CE" w:hAnsi="Times New Roman CE"/>
        </w:rPr>
        <w:t xml:space="preserve"> mb </w:t>
      </w:r>
      <w:r w:rsidR="00BE4730" w:rsidRPr="00D802A2">
        <w:rPr>
          <w:rFonts w:ascii="Times New Roman CE" w:hAnsi="Times New Roman CE"/>
        </w:rPr>
        <w:t xml:space="preserve">pomiędzy </w:t>
      </w:r>
      <w:r w:rsidR="0098223B">
        <w:rPr>
          <w:rFonts w:ascii="Times New Roman CE" w:hAnsi="Times New Roman CE"/>
        </w:rPr>
        <w:t>urządzeniami,</w:t>
      </w:r>
    </w:p>
    <w:p w:rsidR="004C4541" w:rsidRPr="004C4541" w:rsidRDefault="00893CB1" w:rsidP="00893CB1">
      <w:pPr>
        <w:pStyle w:val="Akapitzlist"/>
        <w:numPr>
          <w:ilvl w:val="0"/>
          <w:numId w:val="7"/>
        </w:numPr>
        <w:jc w:val="both"/>
        <w:rPr>
          <w:rFonts w:ascii="Times New Roman CE" w:hAnsi="Times New Roman CE"/>
        </w:rPr>
      </w:pPr>
      <w:r w:rsidRPr="004C4541">
        <w:rPr>
          <w:rFonts w:ascii="Times New Roman CE" w:hAnsi="Times New Roman CE"/>
        </w:rPr>
        <w:t xml:space="preserve">Okablowanie nN strona DC - </w:t>
      </w:r>
      <w:r w:rsidR="00937127">
        <w:rPr>
          <w:rFonts w:ascii="Times New Roman CE" w:eastAsia="Times New Roman" w:hAnsi="Times New Roman CE" w:cs="Arial"/>
          <w:lang w:eastAsia="pl-PL"/>
        </w:rPr>
        <w:t>o</w:t>
      </w:r>
      <w:r w:rsidRPr="004C4541">
        <w:rPr>
          <w:rFonts w:ascii="Times New Roman CE" w:eastAsia="Times New Roman" w:hAnsi="Times New Roman CE" w:cs="Arial"/>
          <w:lang w:eastAsia="pl-PL"/>
        </w:rPr>
        <w:t>kablowanie w części stałoprądowej DC (połączenia modułów fotowoltaicznych między sobą oraz połączenie łańcuchów paneli do falowników) wykonać za pomocą specjalistycznych przewodów przeznaczonych dla instalacji fotowoltaicznych. Okablowanie w części prądu stałego DC z użyciem przewodów jednożyłowych HELUKABEL Solarflex – X H1Z2Z2 l</w:t>
      </w:r>
      <w:r w:rsidR="004C4541" w:rsidRPr="004C4541">
        <w:rPr>
          <w:rFonts w:ascii="Times New Roman CE" w:eastAsia="Times New Roman" w:hAnsi="Times New Roman CE" w:cs="Arial"/>
          <w:lang w:eastAsia="pl-PL"/>
        </w:rPr>
        <w:t xml:space="preserve">ub </w:t>
      </w:r>
      <w:r w:rsidRPr="004C4541">
        <w:rPr>
          <w:rFonts w:ascii="Times New Roman CE" w:eastAsia="Times New Roman" w:hAnsi="Times New Roman CE" w:cs="Arial"/>
          <w:lang w:eastAsia="pl-PL"/>
        </w:rPr>
        <w:t>równoważne</w:t>
      </w:r>
      <w:r w:rsidR="004C4541" w:rsidRPr="004C4541">
        <w:rPr>
          <w:rFonts w:ascii="Times New Roman CE" w:eastAsia="Times New Roman" w:hAnsi="Times New Roman CE" w:cs="Arial"/>
          <w:lang w:eastAsia="pl-PL"/>
        </w:rPr>
        <w:t xml:space="preserve"> </w:t>
      </w:r>
      <w:r w:rsidRPr="004C4541">
        <w:rPr>
          <w:rFonts w:ascii="Times New Roman CE" w:eastAsia="Times New Roman" w:hAnsi="Times New Roman CE" w:cs="Arial"/>
          <w:lang w:eastAsia="pl-PL"/>
        </w:rPr>
        <w:t>o przekroju 6mm2. Część połączeń pomiędzy panelami fotowoltaicznymi wykonać za pomocą przewodów łączeniowych zamontowanych bezpośrednio w panelach. Zakończenie przewodów od strony paneli oraz falowników wykonać z użyciem konektorów MC-4. Przewody prowadzić wzdłuż konstrukcji. Dokonać oznaczenia tras przewodów DC poprzez umieszczenie informacji: „Niebezpieczeństwo – wysokie napięcie DC w ciągu dnia obecne po wyłączeniu instalacji. Połączenia kabli między rzędami konstrukcji nośnych prowadzić w korytach kablowych metalowych z pokrywą</w:t>
      </w:r>
      <w:r w:rsidR="004C4541" w:rsidRPr="004C4541">
        <w:rPr>
          <w:rFonts w:ascii="Times New Roman CE" w:eastAsia="Times New Roman" w:hAnsi="Times New Roman CE" w:cs="Arial"/>
          <w:lang w:eastAsia="pl-PL"/>
        </w:rPr>
        <w:t>.</w:t>
      </w:r>
    </w:p>
    <w:p w:rsidR="004C4541" w:rsidRDefault="004C4541" w:rsidP="00893CB1">
      <w:pPr>
        <w:pStyle w:val="Akapitzlist"/>
        <w:numPr>
          <w:ilvl w:val="0"/>
          <w:numId w:val="7"/>
        </w:numPr>
        <w:jc w:val="both"/>
        <w:rPr>
          <w:rFonts w:ascii="Times New Roman CE" w:hAnsi="Times New Roman CE" w:cs="Times New Roman CE"/>
        </w:rPr>
      </w:pPr>
      <w:r w:rsidRPr="004C4541">
        <w:rPr>
          <w:rFonts w:ascii="Times New Roman CE" w:hAnsi="Times New Roman CE" w:cs="Times New Roman CE"/>
        </w:rPr>
        <w:t xml:space="preserve">Instalacja połączeń wyrównawczych - </w:t>
      </w:r>
      <w:r>
        <w:rPr>
          <w:rFonts w:ascii="Times New Roman CE" w:hAnsi="Times New Roman CE" w:cs="Times New Roman CE"/>
        </w:rPr>
        <w:t>n</w:t>
      </w:r>
      <w:r w:rsidRPr="004C4541">
        <w:rPr>
          <w:rFonts w:ascii="Times New Roman CE" w:hAnsi="Times New Roman CE" w:cs="Times New Roman CE"/>
        </w:rPr>
        <w:t>ależy wykonać połączenia wyrównawcze pomiędzy wszystkimi konstrukcjami wsporczymi paneli fotowoltaicznych drutem stalowym ocynkowanym ogniowo fi 8 lub przewodem miedzianym 16 mm2 (połączenie z aluminium przez dedykowane przyłącza), a następnie przyłączyć do uziemieniem za pośrednictwem złącza kontrolnego. W całej instalacji należy stosować połączenie śrubowe zabezpieczone dodatkowo przed korozją smarem</w:t>
      </w:r>
      <w:r>
        <w:rPr>
          <w:rFonts w:ascii="Times New Roman CE" w:hAnsi="Times New Roman CE" w:cs="Times New Roman CE"/>
        </w:rPr>
        <w:t>.</w:t>
      </w:r>
    </w:p>
    <w:p w:rsidR="004C4541" w:rsidRDefault="004C4541" w:rsidP="00893CB1">
      <w:pPr>
        <w:pStyle w:val="Akapitzlist"/>
        <w:numPr>
          <w:ilvl w:val="0"/>
          <w:numId w:val="7"/>
        </w:numPr>
        <w:jc w:val="both"/>
        <w:rPr>
          <w:rFonts w:ascii="Times New Roman CE" w:hAnsi="Times New Roman CE" w:cs="Times New Roman CE"/>
        </w:rPr>
      </w:pPr>
      <w:r>
        <w:rPr>
          <w:rFonts w:ascii="Times New Roman CE" w:hAnsi="Times New Roman CE" w:cs="Times New Roman CE"/>
        </w:rPr>
        <w:t xml:space="preserve">Uziemienie ochronne - </w:t>
      </w:r>
      <w:r w:rsidRPr="004C4541">
        <w:rPr>
          <w:rFonts w:ascii="Times New Roman CE" w:hAnsi="Times New Roman CE" w:cs="Times New Roman CE"/>
        </w:rPr>
        <w:t>wykonać w postaci uziemienia pionowego (typ A) ze stalowych cynkowanych na gorąco prętów okrągłych min fi 16 mm pogrążonych w gruncie na głębokości większą niż 1 m. Rezystancja uziemienia powinna wynosić &lt;10 Ω. Wszystkie połączenia elementów uziemienia wykonać przez skręcanie odpowiednimi złączami.</w:t>
      </w:r>
    </w:p>
    <w:p w:rsidR="004C4541" w:rsidRDefault="004C4541" w:rsidP="00893CB1">
      <w:pPr>
        <w:pStyle w:val="Akapitzlist"/>
        <w:numPr>
          <w:ilvl w:val="0"/>
          <w:numId w:val="7"/>
        </w:numPr>
        <w:jc w:val="both"/>
        <w:rPr>
          <w:rFonts w:ascii="Times New Roman CE" w:hAnsi="Times New Roman CE" w:cs="Times New Roman CE"/>
        </w:rPr>
      </w:pPr>
      <w:r w:rsidRPr="004C4541">
        <w:rPr>
          <w:rFonts w:ascii="Times New Roman CE" w:hAnsi="Times New Roman CE" w:cs="Times New Roman CE"/>
        </w:rPr>
        <w:lastRenderedPageBreak/>
        <w:t xml:space="preserve">Ochrona odgromowa - </w:t>
      </w:r>
      <w:r>
        <w:rPr>
          <w:rFonts w:ascii="Times New Roman CE" w:hAnsi="Times New Roman CE" w:cs="Times New Roman CE"/>
        </w:rPr>
        <w:t>instalacja fotowoltaiczna</w:t>
      </w:r>
      <w:r w:rsidRPr="004C4541">
        <w:rPr>
          <w:rFonts w:ascii="Times New Roman CE" w:hAnsi="Times New Roman CE" w:cs="Times New Roman CE"/>
        </w:rPr>
        <w:t xml:space="preserve"> przed bezpośrednim wyładowaniem atmosferycznym zostanie </w:t>
      </w:r>
      <w:r>
        <w:rPr>
          <w:rFonts w:ascii="Times New Roman CE" w:hAnsi="Times New Roman CE" w:cs="Times New Roman CE"/>
        </w:rPr>
        <w:t>z</w:t>
      </w:r>
      <w:r w:rsidRPr="004C4541">
        <w:rPr>
          <w:rFonts w:ascii="Times New Roman CE" w:hAnsi="Times New Roman CE" w:cs="Times New Roman CE"/>
        </w:rPr>
        <w:t>realizowana poprzez ekwipotencjalizację systemu konstrukcji nośnych i ram paneli fotowoltaicznych</w:t>
      </w:r>
      <w:r>
        <w:rPr>
          <w:rFonts w:ascii="Times New Roman CE" w:hAnsi="Times New Roman CE" w:cs="Times New Roman CE"/>
        </w:rPr>
        <w:t>,</w:t>
      </w:r>
      <w:r w:rsidR="00937127">
        <w:rPr>
          <w:rFonts w:ascii="Times New Roman CE" w:hAnsi="Times New Roman CE" w:cs="Times New Roman CE"/>
        </w:rPr>
        <w:t xml:space="preserve"> a także wykonanie</w:t>
      </w:r>
      <w:r w:rsidRPr="004C4541">
        <w:rPr>
          <w:rFonts w:ascii="Times New Roman CE" w:hAnsi="Times New Roman CE" w:cs="Times New Roman CE"/>
        </w:rPr>
        <w:t xml:space="preserve"> połączeń wyrównawczych pomiędzy stołami fotowoltaicznymi i uziomem miejscowym.</w:t>
      </w:r>
    </w:p>
    <w:p w:rsidR="004C4541" w:rsidRPr="00937127" w:rsidRDefault="00937127" w:rsidP="00893CB1">
      <w:pPr>
        <w:pStyle w:val="Akapitzlist"/>
        <w:numPr>
          <w:ilvl w:val="0"/>
          <w:numId w:val="7"/>
        </w:numPr>
        <w:jc w:val="both"/>
        <w:rPr>
          <w:rFonts w:ascii="Times New Roman CE" w:hAnsi="Times New Roman CE" w:cstheme="minorHAnsi"/>
        </w:rPr>
      </w:pPr>
      <w:r w:rsidRPr="00937127">
        <w:rPr>
          <w:rFonts w:ascii="Times New Roman CE" w:hAnsi="Times New Roman CE" w:cstheme="minorHAnsi"/>
        </w:rPr>
        <w:t xml:space="preserve">Ochrona przeciwporażeniowa - </w:t>
      </w:r>
      <w:r>
        <w:rPr>
          <w:rFonts w:ascii="Times New Roman CE" w:hAnsi="Times New Roman CE" w:cstheme="minorHAnsi"/>
        </w:rPr>
        <w:t>p</w:t>
      </w:r>
      <w:r w:rsidR="004C4541" w:rsidRPr="00937127">
        <w:rPr>
          <w:rFonts w:ascii="Times New Roman CE" w:hAnsi="Times New Roman CE" w:cstheme="minorHAnsi"/>
        </w:rPr>
        <w:t>odstawowa ochrona przeciwporażeniowa przed dotykiem bezpośrednim realizowana będzie po przez: izolację, osłony, przegrody. Natomiast ochrona przy dotyku pośrednim (przy uszkodzeniu) realizowana będzie po przez “SAMOCZYNNE WYŁĄCZENIE ZASILANIA” z zastosowaniem rozłączników bezpiecznikowych zainstalowanych w rozdzielnicach. Aby zapewnić prawidłową ochronę należy zastosować przewód ochronny we wszystkich obwodach. Przewody ochronne powinny mieć kolory zgodne z aktualnymi przepisami i normami.</w:t>
      </w:r>
    </w:p>
    <w:p w:rsidR="00893CB1" w:rsidRDefault="00893CB1" w:rsidP="00893CB1">
      <w:pPr>
        <w:pStyle w:val="Akapitzlist"/>
        <w:numPr>
          <w:ilvl w:val="0"/>
          <w:numId w:val="7"/>
        </w:numPr>
        <w:jc w:val="both"/>
        <w:rPr>
          <w:rFonts w:ascii="Times New Roman CE" w:hAnsi="Times New Roman CE"/>
        </w:rPr>
      </w:pPr>
      <w:r w:rsidRPr="004C4541">
        <w:rPr>
          <w:rFonts w:ascii="Times New Roman CE" w:hAnsi="Times New Roman CE"/>
        </w:rPr>
        <w:t>Montaż 1kpl. oprawy oświetleniowej typu LED w pomieszczeniu zestawu gniazd SCAME oraz 4kpl. na korytarzu piwnicy.</w:t>
      </w:r>
    </w:p>
    <w:p w:rsidR="008C4CD0" w:rsidRDefault="008C4CD0" w:rsidP="00893CB1">
      <w:pPr>
        <w:pStyle w:val="Akapitzlist"/>
        <w:numPr>
          <w:ilvl w:val="0"/>
          <w:numId w:val="7"/>
        </w:numPr>
        <w:jc w:val="both"/>
        <w:rPr>
          <w:rFonts w:ascii="Times New Roman CE" w:hAnsi="Times New Roman CE"/>
        </w:rPr>
      </w:pPr>
      <w:r>
        <w:rPr>
          <w:rFonts w:ascii="Times New Roman CE" w:hAnsi="Times New Roman CE"/>
        </w:rPr>
        <w:t>Część dachu budynku przewidziana na montaż fotowoltaiki:</w:t>
      </w:r>
    </w:p>
    <w:p w:rsidR="008C4CD0" w:rsidRDefault="008C4CD0" w:rsidP="008C4CD0">
      <w:pPr>
        <w:pStyle w:val="Akapitzlist"/>
        <w:ind w:left="1776"/>
        <w:jc w:val="both"/>
        <w:rPr>
          <w:rFonts w:ascii="Times New Roman CE" w:hAnsi="Times New Roman CE"/>
        </w:rPr>
      </w:pPr>
      <w:r>
        <w:rPr>
          <w:rFonts w:ascii="Times New Roman CE" w:hAnsi="Times New Roman CE"/>
          <w:noProof/>
          <w:lang w:eastAsia="pl-PL"/>
        </w:rPr>
        <w:drawing>
          <wp:inline distT="0" distB="0" distL="0" distR="0">
            <wp:extent cx="4088297" cy="3649645"/>
            <wp:effectExtent l="19050" t="0" r="7453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838" cy="3650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CD0" w:rsidRPr="008C4CD0" w:rsidRDefault="008C4CD0" w:rsidP="008C4CD0">
      <w:pPr>
        <w:jc w:val="both"/>
        <w:rPr>
          <w:rFonts w:ascii="Times New Roman CE" w:hAnsi="Times New Roman CE"/>
        </w:rPr>
      </w:pPr>
    </w:p>
    <w:p w:rsidR="00687EE0" w:rsidRDefault="00687EE0" w:rsidP="00687EE0">
      <w:pPr>
        <w:pStyle w:val="Akapitzlist"/>
        <w:ind w:left="1776"/>
        <w:rPr>
          <w:rFonts w:ascii="Times New Roman CE" w:hAnsi="Times New Roman CE"/>
        </w:rPr>
      </w:pPr>
    </w:p>
    <w:p w:rsidR="00BE4730" w:rsidRDefault="00687EE0" w:rsidP="00687EE0">
      <w:pPr>
        <w:pStyle w:val="Akapitzlist"/>
        <w:numPr>
          <w:ilvl w:val="0"/>
          <w:numId w:val="2"/>
        </w:numPr>
        <w:rPr>
          <w:rFonts w:ascii="Times New Roman CE" w:hAnsi="Times New Roman CE"/>
        </w:rPr>
      </w:pPr>
      <w:r>
        <w:rPr>
          <w:rFonts w:ascii="Times New Roman CE" w:hAnsi="Times New Roman CE"/>
        </w:rPr>
        <w:t>Dostarczone</w:t>
      </w:r>
      <w:r w:rsidR="00BA56AC" w:rsidRPr="00687EE0">
        <w:rPr>
          <w:rFonts w:ascii="Times New Roman CE" w:hAnsi="Times New Roman CE"/>
        </w:rPr>
        <w:t xml:space="preserve"> przedmiot</w:t>
      </w:r>
      <w:r>
        <w:rPr>
          <w:rFonts w:ascii="Times New Roman CE" w:hAnsi="Times New Roman CE"/>
        </w:rPr>
        <w:t>y zamówienia muszą</w:t>
      </w:r>
      <w:r w:rsidR="00BA56AC" w:rsidRPr="00687EE0">
        <w:rPr>
          <w:rFonts w:ascii="Times New Roman CE" w:hAnsi="Times New Roman CE"/>
        </w:rPr>
        <w:t xml:space="preserve"> być wykonany zgodnie z obowiązującymi normami w zakresie bezpieczeństwa i jakości. </w:t>
      </w:r>
    </w:p>
    <w:p w:rsidR="00937127" w:rsidRPr="00937127" w:rsidRDefault="00937127" w:rsidP="00937127">
      <w:pPr>
        <w:pStyle w:val="Akapitzlist"/>
        <w:numPr>
          <w:ilvl w:val="0"/>
          <w:numId w:val="2"/>
        </w:numPr>
        <w:jc w:val="both"/>
        <w:rPr>
          <w:rFonts w:ascii="Times New Roman CE" w:hAnsi="Times New Roman CE"/>
        </w:rPr>
      </w:pPr>
      <w:r w:rsidRPr="00937127">
        <w:rPr>
          <w:rFonts w:ascii="Times New Roman CE" w:hAnsi="Times New Roman CE" w:cs="Arial"/>
        </w:rPr>
        <w:t>Po zakończeniu robót dokonać pomiarów sprawdzających powykonawczych, w tym rezystancji izolacji (pomiędzy biegunem dodatnim a ziemią oraz biegunem ujemnym a ziemią – po stronie DC oraz pomiędzy przewodami czynnymi a ochronnymi – po stronie AC), oraz sporządzić dokumentację. Podczas montażu zwrócić uwagę na zapewnienie właściwych momentów dokręcania złączek oraz stosowanie dedykowanych narzędzi. Wykonawca jest zobowiązany wykonać oznakowanie zgodnie z wytycznymi normy PN-HD 60364-7-712 poprzez umieszczenie naklejki informacyjnej w miejscu przyłączenia instalacji PV, przy tablicy licznikowej oraz przy głównym wyłączniku zasilania obiektu. Po zakończeniu inwestycji wykonawca dokona zawiadomienia Państwowej Straży Pożarnej o zainstalowaniu instalacji.</w:t>
      </w:r>
    </w:p>
    <w:p w:rsidR="00687EE0" w:rsidRPr="00C4432D" w:rsidRDefault="00687EE0" w:rsidP="002B19B1">
      <w:pPr>
        <w:pStyle w:val="Akapitzlist"/>
        <w:numPr>
          <w:ilvl w:val="0"/>
          <w:numId w:val="2"/>
        </w:numPr>
        <w:jc w:val="both"/>
        <w:rPr>
          <w:rFonts w:ascii="Times New Roman CE" w:hAnsi="Times New Roman CE"/>
        </w:rPr>
      </w:pPr>
      <w:r w:rsidRPr="00C4432D">
        <w:rPr>
          <w:rFonts w:ascii="Times New Roman CE" w:hAnsi="Times New Roman CE"/>
        </w:rPr>
        <w:t>Remont pomieszczeń piwnicznych dotyczy dwukrotne</w:t>
      </w:r>
      <w:r w:rsidR="00C4432D" w:rsidRPr="00C4432D">
        <w:rPr>
          <w:rFonts w:ascii="Times New Roman CE" w:hAnsi="Times New Roman CE"/>
        </w:rPr>
        <w:t>go malowania</w:t>
      </w:r>
      <w:r w:rsidRPr="00C4432D">
        <w:rPr>
          <w:rFonts w:ascii="Times New Roman CE" w:hAnsi="Times New Roman CE"/>
        </w:rPr>
        <w:t xml:space="preserve"> ścian i sufitów w kolorze białym</w:t>
      </w:r>
      <w:r w:rsidR="00C4432D" w:rsidRPr="00C4432D">
        <w:rPr>
          <w:rFonts w:ascii="Times New Roman CE" w:hAnsi="Times New Roman CE"/>
        </w:rPr>
        <w:t xml:space="preserve"> oraz</w:t>
      </w:r>
      <w:r w:rsidR="002B19B1" w:rsidRPr="00C4432D">
        <w:rPr>
          <w:rStyle w:val="Pogrubienie"/>
          <w:rFonts w:ascii="Times New Roman CE" w:hAnsi="Times New Roman CE" w:cs="Arial"/>
          <w:b w:val="0"/>
          <w:shd w:val="clear" w:color="auto" w:fill="FFFFFF"/>
        </w:rPr>
        <w:t xml:space="preserve"> wymianę instalacji elektrycznej </w:t>
      </w:r>
      <w:r w:rsidR="00871C68" w:rsidRPr="00C4432D">
        <w:rPr>
          <w:rStyle w:val="Pogrubienie"/>
          <w:rFonts w:ascii="Times New Roman CE" w:hAnsi="Times New Roman CE" w:cs="Arial"/>
          <w:b w:val="0"/>
          <w:shd w:val="clear" w:color="auto" w:fill="FFFFFF"/>
        </w:rPr>
        <w:t>w zakresie</w:t>
      </w:r>
      <w:r w:rsidR="002B19B1" w:rsidRPr="00C4432D">
        <w:rPr>
          <w:rStyle w:val="Pogrubienie"/>
          <w:rFonts w:ascii="Times New Roman CE" w:hAnsi="Times New Roman CE" w:cs="Arial"/>
          <w:b w:val="0"/>
          <w:shd w:val="clear" w:color="auto" w:fill="FFFFFF"/>
        </w:rPr>
        <w:t xml:space="preserve"> oświetle</w:t>
      </w:r>
      <w:r w:rsidR="00871C68" w:rsidRPr="00C4432D">
        <w:rPr>
          <w:rStyle w:val="Pogrubienie"/>
          <w:rFonts w:ascii="Times New Roman CE" w:hAnsi="Times New Roman CE" w:cs="Arial"/>
          <w:b w:val="0"/>
          <w:shd w:val="clear" w:color="auto" w:fill="FFFFFF"/>
        </w:rPr>
        <w:t>nia, gniazd i</w:t>
      </w:r>
      <w:r w:rsidR="002B19B1" w:rsidRPr="00C4432D">
        <w:rPr>
          <w:rStyle w:val="Pogrubienie"/>
          <w:rFonts w:ascii="Times New Roman CE" w:hAnsi="Times New Roman CE" w:cs="Arial"/>
          <w:b w:val="0"/>
          <w:shd w:val="clear" w:color="auto" w:fill="FFFFFF"/>
        </w:rPr>
        <w:t xml:space="preserve"> włączników.</w:t>
      </w:r>
      <w:r w:rsidRPr="00C4432D">
        <w:rPr>
          <w:rStyle w:val="Pogrubienie"/>
          <w:rFonts w:ascii="Arial" w:hAnsi="Arial" w:cs="Arial"/>
          <w:sz w:val="18"/>
          <w:szCs w:val="18"/>
          <w:shd w:val="clear" w:color="auto" w:fill="FFFFFF"/>
        </w:rPr>
        <w:t xml:space="preserve"> </w:t>
      </w:r>
      <w:r w:rsidRPr="00C4432D">
        <w:rPr>
          <w:rFonts w:ascii="Times New Roman CE" w:hAnsi="Times New Roman CE"/>
        </w:rPr>
        <w:t xml:space="preserve">   </w:t>
      </w:r>
    </w:p>
    <w:p w:rsidR="00687EE0" w:rsidRDefault="00BA56AC" w:rsidP="002B19B1">
      <w:pPr>
        <w:pStyle w:val="Akapitzlist"/>
        <w:numPr>
          <w:ilvl w:val="0"/>
          <w:numId w:val="2"/>
        </w:numPr>
        <w:jc w:val="both"/>
        <w:rPr>
          <w:rFonts w:ascii="Times New Roman CE" w:hAnsi="Times New Roman CE"/>
        </w:rPr>
      </w:pPr>
      <w:r w:rsidRPr="00687EE0">
        <w:rPr>
          <w:rFonts w:ascii="Times New Roman CE" w:hAnsi="Times New Roman CE"/>
        </w:rPr>
        <w:lastRenderedPageBreak/>
        <w:t>Wszystkie elementy instalacji/urządzeń, będące przedmiotem zamówienia muszą być fabrycznie nowe.</w:t>
      </w:r>
    </w:p>
    <w:p w:rsidR="00687EE0" w:rsidRDefault="00BA56AC" w:rsidP="002B19B1">
      <w:pPr>
        <w:pStyle w:val="Akapitzlist"/>
        <w:numPr>
          <w:ilvl w:val="0"/>
          <w:numId w:val="2"/>
        </w:numPr>
        <w:jc w:val="both"/>
        <w:rPr>
          <w:rFonts w:ascii="Times New Roman CE" w:hAnsi="Times New Roman CE"/>
        </w:rPr>
      </w:pPr>
      <w:r w:rsidRPr="00687EE0">
        <w:rPr>
          <w:rFonts w:ascii="Times New Roman CE" w:hAnsi="Times New Roman CE"/>
        </w:rPr>
        <w:t>Odbiór przedmiotu zamówienia nastąpi po zamontowaniu instalacji oraz zgłoszeniu jej do operatora na podstawie protokołu zdawczo-odbiorczego, podpisanego bez uwag, który będzie podstawą do wystawienia faktury i ważności gwarancji.</w:t>
      </w:r>
    </w:p>
    <w:p w:rsidR="00687EE0" w:rsidRDefault="00BA56AC" w:rsidP="002B19B1">
      <w:pPr>
        <w:pStyle w:val="Akapitzlist"/>
        <w:numPr>
          <w:ilvl w:val="0"/>
          <w:numId w:val="2"/>
        </w:numPr>
        <w:jc w:val="both"/>
        <w:rPr>
          <w:rFonts w:ascii="Times New Roman CE" w:hAnsi="Times New Roman CE"/>
        </w:rPr>
      </w:pPr>
      <w:r w:rsidRPr="00687EE0">
        <w:rPr>
          <w:rFonts w:ascii="Times New Roman CE" w:hAnsi="Times New Roman CE"/>
        </w:rPr>
        <w:t xml:space="preserve">Na falowniki, magazyny energii i panele fotowoltaiczne zostanie udzielona gwarancja jakości producenta na następujące okresy: </w:t>
      </w:r>
    </w:p>
    <w:p w:rsidR="00687EE0" w:rsidRDefault="00687EE0" w:rsidP="00687EE0">
      <w:pPr>
        <w:pStyle w:val="Akapitzlist"/>
        <w:numPr>
          <w:ilvl w:val="0"/>
          <w:numId w:val="9"/>
        </w:numPr>
        <w:rPr>
          <w:rFonts w:ascii="Times New Roman CE" w:hAnsi="Times New Roman CE"/>
        </w:rPr>
      </w:pPr>
      <w:r>
        <w:rPr>
          <w:rFonts w:ascii="Times New Roman CE" w:hAnsi="Times New Roman CE"/>
        </w:rPr>
        <w:t>falowniki - co najmniej 10</w:t>
      </w:r>
      <w:r w:rsidR="00BA56AC" w:rsidRPr="00687EE0">
        <w:rPr>
          <w:rFonts w:ascii="Times New Roman CE" w:hAnsi="Times New Roman CE"/>
        </w:rPr>
        <w:t xml:space="preserve"> lat;</w:t>
      </w:r>
    </w:p>
    <w:p w:rsidR="00687EE0" w:rsidRDefault="00BA56AC" w:rsidP="00687EE0">
      <w:pPr>
        <w:pStyle w:val="Akapitzlist"/>
        <w:numPr>
          <w:ilvl w:val="0"/>
          <w:numId w:val="9"/>
        </w:numPr>
        <w:rPr>
          <w:rFonts w:ascii="Times New Roman CE" w:hAnsi="Times New Roman CE"/>
        </w:rPr>
      </w:pPr>
      <w:r w:rsidRPr="00687EE0">
        <w:rPr>
          <w:rFonts w:ascii="Times New Roman CE" w:hAnsi="Times New Roman CE"/>
        </w:rPr>
        <w:t>ma</w:t>
      </w:r>
      <w:r w:rsidR="00687EE0">
        <w:rPr>
          <w:rFonts w:ascii="Times New Roman CE" w:hAnsi="Times New Roman CE"/>
        </w:rPr>
        <w:t>gazyny energii - co najmniej 10</w:t>
      </w:r>
      <w:r w:rsidRPr="00687EE0">
        <w:rPr>
          <w:rFonts w:ascii="Times New Roman CE" w:hAnsi="Times New Roman CE"/>
        </w:rPr>
        <w:t xml:space="preserve"> lat;</w:t>
      </w:r>
    </w:p>
    <w:p w:rsidR="00687EE0" w:rsidRDefault="00BA56AC" w:rsidP="00687EE0">
      <w:pPr>
        <w:pStyle w:val="Akapitzlist"/>
        <w:numPr>
          <w:ilvl w:val="0"/>
          <w:numId w:val="9"/>
        </w:numPr>
        <w:rPr>
          <w:rFonts w:ascii="Times New Roman CE" w:hAnsi="Times New Roman CE"/>
        </w:rPr>
      </w:pPr>
      <w:r w:rsidRPr="00687EE0">
        <w:rPr>
          <w:rFonts w:ascii="Times New Roman CE" w:hAnsi="Times New Roman CE"/>
        </w:rPr>
        <w:t>panele fotowoltaiczne - co najmniej 15 lat;</w:t>
      </w:r>
    </w:p>
    <w:p w:rsidR="00BA56AC" w:rsidRDefault="00BA56AC" w:rsidP="00687EE0">
      <w:pPr>
        <w:pStyle w:val="Akapitzlist"/>
        <w:numPr>
          <w:ilvl w:val="0"/>
          <w:numId w:val="9"/>
        </w:numPr>
        <w:rPr>
          <w:rFonts w:ascii="Times New Roman CE" w:hAnsi="Times New Roman CE"/>
        </w:rPr>
      </w:pPr>
      <w:r w:rsidRPr="00C4432D">
        <w:rPr>
          <w:rFonts w:ascii="Times New Roman CE" w:hAnsi="Times New Roman CE"/>
        </w:rPr>
        <w:t>na moduły co najmniej 15 lat, natomiast gwarancja na wydajno</w:t>
      </w:r>
      <w:r w:rsidR="00687EE0" w:rsidRPr="00C4432D">
        <w:rPr>
          <w:rFonts w:ascii="Times New Roman CE" w:hAnsi="Times New Roman CE"/>
        </w:rPr>
        <w:t>ść liniową musi obejmować min. 2</w:t>
      </w:r>
      <w:r w:rsidRPr="00C4432D">
        <w:rPr>
          <w:rFonts w:ascii="Times New Roman CE" w:hAnsi="Times New Roman CE"/>
        </w:rPr>
        <w:t>0 lat z wydajnością na poziomie min. 85 %.</w:t>
      </w: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Default="00B4721A" w:rsidP="00B4721A">
      <w:pPr>
        <w:rPr>
          <w:rFonts w:ascii="Times New Roman CE" w:hAnsi="Times New Roman CE"/>
        </w:rPr>
      </w:pPr>
    </w:p>
    <w:p w:rsidR="00B4721A" w:rsidRPr="00B4721A" w:rsidRDefault="00B4721A" w:rsidP="00B4721A">
      <w:pPr>
        <w:rPr>
          <w:rFonts w:ascii="Times New Roman CE" w:hAnsi="Times New Roman CE"/>
        </w:rPr>
      </w:pPr>
      <w:r>
        <w:rPr>
          <w:rFonts w:ascii="Times New Roman CE" w:hAnsi="Times New Roman CE"/>
        </w:rPr>
        <w:t>Opracował: Paweł Ryczkowski.</w:t>
      </w:r>
    </w:p>
    <w:p w:rsidR="00687EE0" w:rsidRPr="00687EE0" w:rsidRDefault="00687EE0" w:rsidP="00687EE0">
      <w:pPr>
        <w:rPr>
          <w:rFonts w:ascii="Times New Roman CE" w:hAnsi="Times New Roman CE"/>
          <w:color w:val="FF0000"/>
        </w:rPr>
      </w:pPr>
    </w:p>
    <w:sectPr w:rsidR="00687EE0" w:rsidRPr="00687EE0" w:rsidSect="000B4F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 CE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4C43D8"/>
    <w:multiLevelType w:val="hybridMultilevel"/>
    <w:tmpl w:val="57EEAA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D2229A4"/>
    <w:multiLevelType w:val="hybridMultilevel"/>
    <w:tmpl w:val="7772D200"/>
    <w:lvl w:ilvl="0" w:tplc="04150001">
      <w:start w:val="1"/>
      <w:numFmt w:val="bullet"/>
      <w:lvlText w:val=""/>
      <w:lvlJc w:val="left"/>
      <w:pPr>
        <w:ind w:left="16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2" w15:restartNumberingAfterBreak="0">
    <w:nsid w:val="3946045B"/>
    <w:multiLevelType w:val="hybridMultilevel"/>
    <w:tmpl w:val="972A9F1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3902F96"/>
    <w:multiLevelType w:val="hybridMultilevel"/>
    <w:tmpl w:val="0160FB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8F270D"/>
    <w:multiLevelType w:val="hybridMultilevel"/>
    <w:tmpl w:val="BA7E26CE"/>
    <w:lvl w:ilvl="0" w:tplc="04150001">
      <w:start w:val="1"/>
      <w:numFmt w:val="bullet"/>
      <w:lvlText w:val=""/>
      <w:lvlJc w:val="left"/>
      <w:pPr>
        <w:ind w:left="29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6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3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5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2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9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64" w:hanging="360"/>
      </w:pPr>
      <w:rPr>
        <w:rFonts w:ascii="Wingdings" w:hAnsi="Wingdings" w:hint="default"/>
      </w:rPr>
    </w:lvl>
  </w:abstractNum>
  <w:abstractNum w:abstractNumId="5" w15:restartNumberingAfterBreak="0">
    <w:nsid w:val="4EEA338C"/>
    <w:multiLevelType w:val="hybridMultilevel"/>
    <w:tmpl w:val="7A1016CE"/>
    <w:lvl w:ilvl="0" w:tplc="0415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6" w15:restartNumberingAfterBreak="0">
    <w:nsid w:val="5EFF2039"/>
    <w:multiLevelType w:val="hybridMultilevel"/>
    <w:tmpl w:val="E3888996"/>
    <w:lvl w:ilvl="0" w:tplc="041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7" w15:restartNumberingAfterBreak="0">
    <w:nsid w:val="610678CA"/>
    <w:multiLevelType w:val="hybridMultilevel"/>
    <w:tmpl w:val="0CB62524"/>
    <w:lvl w:ilvl="0" w:tplc="04150003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9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72" w:hanging="360"/>
      </w:pPr>
      <w:rPr>
        <w:rFonts w:ascii="Wingdings" w:hAnsi="Wingdings" w:hint="default"/>
      </w:rPr>
    </w:lvl>
  </w:abstractNum>
  <w:num w:numId="1" w16cid:durableId="118747604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132713">
    <w:abstractNumId w:val="3"/>
  </w:num>
  <w:num w:numId="3" w16cid:durableId="1588222564">
    <w:abstractNumId w:val="0"/>
  </w:num>
  <w:num w:numId="4" w16cid:durableId="962151003">
    <w:abstractNumId w:val="1"/>
  </w:num>
  <w:num w:numId="5" w16cid:durableId="1982691743">
    <w:abstractNumId w:val="7"/>
  </w:num>
  <w:num w:numId="6" w16cid:durableId="1026522636">
    <w:abstractNumId w:val="4"/>
  </w:num>
  <w:num w:numId="7" w16cid:durableId="1087458462">
    <w:abstractNumId w:val="6"/>
  </w:num>
  <w:num w:numId="8" w16cid:durableId="1060636101">
    <w:abstractNumId w:val="5"/>
  </w:num>
  <w:num w:numId="9" w16cid:durableId="68860796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C1A65"/>
    <w:rsid w:val="00007E04"/>
    <w:rsid w:val="00064C4B"/>
    <w:rsid w:val="000B4F8B"/>
    <w:rsid w:val="001013FD"/>
    <w:rsid w:val="0014344D"/>
    <w:rsid w:val="001661A4"/>
    <w:rsid w:val="0019316D"/>
    <w:rsid w:val="001D6CA9"/>
    <w:rsid w:val="00210213"/>
    <w:rsid w:val="002B19B1"/>
    <w:rsid w:val="002E3CBC"/>
    <w:rsid w:val="003200B0"/>
    <w:rsid w:val="00373C38"/>
    <w:rsid w:val="00397570"/>
    <w:rsid w:val="003C07B9"/>
    <w:rsid w:val="003E58D6"/>
    <w:rsid w:val="00406647"/>
    <w:rsid w:val="00461BB4"/>
    <w:rsid w:val="00484403"/>
    <w:rsid w:val="00495BB1"/>
    <w:rsid w:val="004C4541"/>
    <w:rsid w:val="004D32DE"/>
    <w:rsid w:val="00541A9A"/>
    <w:rsid w:val="00562882"/>
    <w:rsid w:val="005B4A84"/>
    <w:rsid w:val="005C1A65"/>
    <w:rsid w:val="005F100D"/>
    <w:rsid w:val="005F39CA"/>
    <w:rsid w:val="00675DD1"/>
    <w:rsid w:val="00687EE0"/>
    <w:rsid w:val="00714D0C"/>
    <w:rsid w:val="00761B72"/>
    <w:rsid w:val="00871C68"/>
    <w:rsid w:val="00876E8A"/>
    <w:rsid w:val="00893CB1"/>
    <w:rsid w:val="008C4CD0"/>
    <w:rsid w:val="00937127"/>
    <w:rsid w:val="0098223B"/>
    <w:rsid w:val="00994E92"/>
    <w:rsid w:val="009B77BE"/>
    <w:rsid w:val="009D71F3"/>
    <w:rsid w:val="00AB05AD"/>
    <w:rsid w:val="00AF1F88"/>
    <w:rsid w:val="00B068F9"/>
    <w:rsid w:val="00B470DC"/>
    <w:rsid w:val="00B4721A"/>
    <w:rsid w:val="00B60AC2"/>
    <w:rsid w:val="00BA328B"/>
    <w:rsid w:val="00BA56AC"/>
    <w:rsid w:val="00BD1A95"/>
    <w:rsid w:val="00BE4730"/>
    <w:rsid w:val="00C4432D"/>
    <w:rsid w:val="00C60192"/>
    <w:rsid w:val="00D45154"/>
    <w:rsid w:val="00D530A8"/>
    <w:rsid w:val="00D802A2"/>
    <w:rsid w:val="00DC00A4"/>
    <w:rsid w:val="00E1229C"/>
    <w:rsid w:val="00E324CA"/>
    <w:rsid w:val="00E553AA"/>
    <w:rsid w:val="00E70E3E"/>
    <w:rsid w:val="00E81BB0"/>
    <w:rsid w:val="00EB5264"/>
    <w:rsid w:val="00F03A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4393E7"/>
  <w15:docId w15:val="{759F3E48-5E78-46F1-9F4A-C486123607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C1A65"/>
    <w:pPr>
      <w:spacing w:after="0" w:line="240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3200B0"/>
    <w:pPr>
      <w:ind w:left="720"/>
    </w:pPr>
    <w:rPr>
      <w:rFonts w:ascii="Calibri" w:hAnsi="Calibri" w:cs="Calibri"/>
    </w:rPr>
  </w:style>
  <w:style w:type="paragraph" w:customStyle="1" w:styleId="Adresat">
    <w:name w:val="Adresat"/>
    <w:basedOn w:val="Normalny"/>
    <w:qFormat/>
    <w:rsid w:val="00562882"/>
    <w:pPr>
      <w:spacing w:line="320" w:lineRule="exact"/>
    </w:pPr>
    <w:rPr>
      <w:rFonts w:ascii="Arial" w:eastAsia="Arial" w:hAnsi="Arial" w:cs="Arial"/>
      <w:color w:val="000000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687EE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C4CD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C4C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056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4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6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73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5744A8-AEBB-463E-B38E-5DEE967480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4</Pages>
  <Words>1230</Words>
  <Characters>7385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pryczkowski</dc:creator>
  <cp:lastModifiedBy>Um Trzcianka</cp:lastModifiedBy>
  <cp:revision>10</cp:revision>
  <cp:lastPrinted>2021-07-07T12:39:00Z</cp:lastPrinted>
  <dcterms:created xsi:type="dcterms:W3CDTF">2025-10-09T12:44:00Z</dcterms:created>
  <dcterms:modified xsi:type="dcterms:W3CDTF">2025-10-16T10:54:00Z</dcterms:modified>
</cp:coreProperties>
</file>